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85A" w:rsidRDefault="00B94DAF" w:rsidP="00B94DAF">
      <w:pPr>
        <w:jc w:val="center"/>
        <w:rPr>
          <w:b/>
          <w:sz w:val="24"/>
          <w:szCs w:val="24"/>
        </w:rPr>
      </w:pPr>
      <w:r w:rsidRPr="00B94DAF">
        <w:rPr>
          <w:b/>
          <w:sz w:val="24"/>
          <w:szCs w:val="24"/>
        </w:rPr>
        <w:t>Уважаемые коллеги!</w:t>
      </w:r>
    </w:p>
    <w:p w:rsidR="00B94DAF" w:rsidRDefault="00B94DAF" w:rsidP="00B94DAF">
      <w:pPr>
        <w:jc w:val="center"/>
        <w:rPr>
          <w:b/>
          <w:sz w:val="24"/>
          <w:szCs w:val="24"/>
        </w:rPr>
      </w:pPr>
    </w:p>
    <w:p w:rsidR="00B67064" w:rsidRDefault="00B94DAF" w:rsidP="00B94DAF">
      <w:pPr>
        <w:jc w:val="both"/>
        <w:rPr>
          <w:sz w:val="24"/>
          <w:szCs w:val="24"/>
        </w:rPr>
      </w:pPr>
      <w:r w:rsidRPr="00B94DAF">
        <w:rPr>
          <w:sz w:val="24"/>
          <w:szCs w:val="24"/>
        </w:rPr>
        <w:t xml:space="preserve">Произошли некоторые изменения  в отчетах по итогам </w:t>
      </w:r>
      <w:r>
        <w:rPr>
          <w:sz w:val="24"/>
          <w:szCs w:val="24"/>
        </w:rPr>
        <w:t>работы за 2015 год. Чтобы правильно оформить</w:t>
      </w:r>
      <w:r w:rsidR="00B67064">
        <w:rPr>
          <w:sz w:val="24"/>
          <w:szCs w:val="24"/>
        </w:rPr>
        <w:t xml:space="preserve"> форму № 7-НК нужно внести изменения в «Основные показатели деятельности клубных учреждений»:</w:t>
      </w:r>
    </w:p>
    <w:p w:rsidR="00B94DAF" w:rsidRPr="00B94DAF" w:rsidRDefault="00B67064" w:rsidP="00B94DA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 мероприятиям в общую таблицу включить  ниже набранную таблицу. </w:t>
      </w:r>
      <w:r w:rsidR="00BE2CF0">
        <w:rPr>
          <w:sz w:val="24"/>
          <w:szCs w:val="24"/>
        </w:rPr>
        <w:t xml:space="preserve">Эту таблицу </w:t>
      </w:r>
      <w:r>
        <w:rPr>
          <w:sz w:val="24"/>
          <w:szCs w:val="24"/>
        </w:rPr>
        <w:t>желательно вставить  в конце таблицы мероприятий – после информационно-просветительских (</w:t>
      </w:r>
      <w:proofErr w:type="spellStart"/>
      <w:r w:rsidR="00BE2CF0">
        <w:rPr>
          <w:sz w:val="24"/>
          <w:szCs w:val="24"/>
        </w:rPr>
        <w:t>л</w:t>
      </w:r>
      <w:r w:rsidRPr="00B67064">
        <w:rPr>
          <w:sz w:val="24"/>
          <w:szCs w:val="24"/>
        </w:rPr>
        <w:t>ит</w:t>
      </w:r>
      <w:proofErr w:type="gramStart"/>
      <w:r w:rsidRPr="00B67064">
        <w:rPr>
          <w:sz w:val="24"/>
          <w:szCs w:val="24"/>
        </w:rPr>
        <w:t>.-</w:t>
      </w:r>
      <w:proofErr w:type="gramEnd"/>
      <w:r w:rsidRPr="00B67064">
        <w:rPr>
          <w:sz w:val="24"/>
          <w:szCs w:val="24"/>
        </w:rPr>
        <w:t>муз-ые</w:t>
      </w:r>
      <w:proofErr w:type="spellEnd"/>
      <w:r w:rsidRPr="00B67064">
        <w:rPr>
          <w:sz w:val="24"/>
          <w:szCs w:val="24"/>
        </w:rPr>
        <w:t xml:space="preserve"> и </w:t>
      </w:r>
      <w:proofErr w:type="spellStart"/>
      <w:r w:rsidRPr="00B67064">
        <w:rPr>
          <w:sz w:val="24"/>
          <w:szCs w:val="24"/>
        </w:rPr>
        <w:t>видеогостинные</w:t>
      </w:r>
      <w:proofErr w:type="spellEnd"/>
      <w:r w:rsidRPr="00B67064">
        <w:rPr>
          <w:sz w:val="24"/>
          <w:szCs w:val="24"/>
        </w:rPr>
        <w:t xml:space="preserve">, встречи с </w:t>
      </w:r>
      <w:proofErr w:type="spellStart"/>
      <w:r w:rsidRPr="00B67064">
        <w:rPr>
          <w:sz w:val="24"/>
          <w:szCs w:val="24"/>
        </w:rPr>
        <w:t>деят-ми</w:t>
      </w:r>
      <w:proofErr w:type="spellEnd"/>
      <w:r w:rsidRPr="00B67064">
        <w:rPr>
          <w:sz w:val="24"/>
          <w:szCs w:val="24"/>
        </w:rPr>
        <w:t xml:space="preserve"> культуры, науки, </w:t>
      </w:r>
      <w:proofErr w:type="spellStart"/>
      <w:r w:rsidRPr="00B67064">
        <w:rPr>
          <w:sz w:val="24"/>
          <w:szCs w:val="24"/>
        </w:rPr>
        <w:t>лит-ры</w:t>
      </w:r>
      <w:proofErr w:type="spellEnd"/>
      <w:r w:rsidRPr="00B67064">
        <w:rPr>
          <w:sz w:val="24"/>
          <w:szCs w:val="24"/>
        </w:rPr>
        <w:t>, форумы, конференции, лекции, презентации, экспедиции</w:t>
      </w:r>
      <w:r>
        <w:rPr>
          <w:sz w:val="24"/>
          <w:szCs w:val="24"/>
        </w:rPr>
        <w:t>)</w:t>
      </w:r>
      <w:r w:rsidR="00BE2CF0">
        <w:rPr>
          <w:sz w:val="24"/>
          <w:szCs w:val="24"/>
        </w:rPr>
        <w:t xml:space="preserve">.  </w:t>
      </w:r>
    </w:p>
    <w:p w:rsidR="00B94DAF" w:rsidRDefault="00B94DAF"/>
    <w:tbl>
      <w:tblPr>
        <w:tblStyle w:val="a3"/>
        <w:tblW w:w="4003" w:type="pct"/>
        <w:tblLook w:val="04A0"/>
      </w:tblPr>
      <w:tblGrid>
        <w:gridCol w:w="957"/>
        <w:gridCol w:w="956"/>
        <w:gridCol w:w="956"/>
        <w:gridCol w:w="959"/>
        <w:gridCol w:w="958"/>
        <w:gridCol w:w="958"/>
        <w:gridCol w:w="958"/>
        <w:gridCol w:w="961"/>
      </w:tblGrid>
      <w:tr w:rsidR="00B94DAF" w:rsidTr="002364A5">
        <w:tc>
          <w:tcPr>
            <w:tcW w:w="5000" w:type="pct"/>
            <w:gridSpan w:val="8"/>
          </w:tcPr>
          <w:p w:rsidR="00B94DAF" w:rsidRDefault="00B94DAF" w:rsidP="002364A5">
            <w:pPr>
              <w:jc w:val="center"/>
              <w:rPr>
                <w:b/>
                <w:sz w:val="24"/>
                <w:szCs w:val="24"/>
              </w:rPr>
            </w:pPr>
            <w:r w:rsidRPr="00B94DAF">
              <w:rPr>
                <w:b/>
                <w:sz w:val="24"/>
                <w:szCs w:val="24"/>
              </w:rPr>
              <w:t xml:space="preserve">Из общего числа культурно-массовых мероприятий, </w:t>
            </w:r>
          </w:p>
          <w:p w:rsidR="00B94DAF" w:rsidRPr="00B94DAF" w:rsidRDefault="00B94DAF" w:rsidP="002364A5">
            <w:pPr>
              <w:jc w:val="center"/>
              <w:rPr>
                <w:b/>
                <w:sz w:val="24"/>
                <w:szCs w:val="24"/>
              </w:rPr>
            </w:pPr>
            <w:r w:rsidRPr="00B94DAF">
              <w:rPr>
                <w:b/>
                <w:sz w:val="24"/>
                <w:szCs w:val="24"/>
              </w:rPr>
              <w:t>в них участников</w:t>
            </w:r>
          </w:p>
        </w:tc>
      </w:tr>
      <w:tr w:rsidR="00B94DAF" w:rsidTr="002364A5">
        <w:tc>
          <w:tcPr>
            <w:tcW w:w="2498" w:type="pct"/>
            <w:gridSpan w:val="4"/>
          </w:tcPr>
          <w:p w:rsidR="00B94DAF" w:rsidRDefault="00B94DAF" w:rsidP="002364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C536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т.ч.</w:t>
            </w:r>
            <w:r w:rsidRPr="009C536D">
              <w:rPr>
                <w:sz w:val="24"/>
                <w:szCs w:val="24"/>
              </w:rPr>
              <w:t xml:space="preserve"> с участием инвалидов и лиц с ОВЗ</w:t>
            </w:r>
          </w:p>
          <w:p w:rsidR="00B94DAF" w:rsidRPr="00C577CE" w:rsidRDefault="00B94DAF" w:rsidP="002364A5">
            <w:pPr>
              <w:jc w:val="center"/>
              <w:rPr>
                <w:b/>
                <w:sz w:val="24"/>
                <w:szCs w:val="24"/>
              </w:rPr>
            </w:pPr>
            <w:r w:rsidRPr="00C577CE">
              <w:rPr>
                <w:b/>
                <w:sz w:val="24"/>
                <w:szCs w:val="24"/>
              </w:rPr>
              <w:t>(1)</w:t>
            </w:r>
          </w:p>
        </w:tc>
        <w:tc>
          <w:tcPr>
            <w:tcW w:w="2502" w:type="pct"/>
            <w:gridSpan w:val="4"/>
          </w:tcPr>
          <w:p w:rsidR="00B94DAF" w:rsidRPr="00CA4095" w:rsidRDefault="00B94DAF" w:rsidP="002364A5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r w:rsidRPr="00CA4095">
              <w:rPr>
                <w:sz w:val="24"/>
                <w:szCs w:val="24"/>
              </w:rPr>
              <w:t xml:space="preserve"> т. ч. </w:t>
            </w:r>
            <w:r>
              <w:rPr>
                <w:sz w:val="24"/>
                <w:szCs w:val="24"/>
              </w:rPr>
              <w:t>д</w:t>
            </w:r>
            <w:r w:rsidRPr="00CA4095">
              <w:rPr>
                <w:sz w:val="24"/>
                <w:szCs w:val="24"/>
              </w:rPr>
              <w:t>оступные для восприятия инвалидами и лицами с ОВЗ</w:t>
            </w:r>
            <w:r>
              <w:rPr>
                <w:sz w:val="24"/>
                <w:szCs w:val="24"/>
              </w:rPr>
              <w:t xml:space="preserve">  </w:t>
            </w:r>
            <w:r w:rsidRPr="00C577CE">
              <w:rPr>
                <w:b/>
                <w:sz w:val="24"/>
                <w:szCs w:val="24"/>
              </w:rPr>
              <w:t>(2)</w:t>
            </w:r>
            <w:proofErr w:type="gramEnd"/>
          </w:p>
        </w:tc>
      </w:tr>
      <w:tr w:rsidR="00B94DAF" w:rsidTr="002364A5">
        <w:tc>
          <w:tcPr>
            <w:tcW w:w="624" w:type="pct"/>
            <w:vMerge w:val="restart"/>
          </w:tcPr>
          <w:p w:rsidR="00B94DAF" w:rsidRPr="009C536D" w:rsidRDefault="00B94DAF" w:rsidP="002364A5">
            <w:pPr>
              <w:jc w:val="center"/>
              <w:rPr>
                <w:sz w:val="24"/>
                <w:szCs w:val="24"/>
              </w:rPr>
            </w:pPr>
          </w:p>
          <w:p w:rsidR="00B94DAF" w:rsidRPr="009C536D" w:rsidRDefault="00B94DAF" w:rsidP="002364A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</w:t>
            </w:r>
            <w:r w:rsidRPr="009C536D">
              <w:rPr>
                <w:sz w:val="24"/>
                <w:szCs w:val="24"/>
              </w:rPr>
              <w:t>ер-ия</w:t>
            </w:r>
            <w:proofErr w:type="spellEnd"/>
          </w:p>
        </w:tc>
        <w:tc>
          <w:tcPr>
            <w:tcW w:w="624" w:type="pct"/>
            <w:vMerge w:val="restart"/>
          </w:tcPr>
          <w:p w:rsidR="00B94DAF" w:rsidRPr="009C536D" w:rsidRDefault="00B94DAF" w:rsidP="002364A5">
            <w:pPr>
              <w:jc w:val="center"/>
              <w:rPr>
                <w:sz w:val="24"/>
                <w:szCs w:val="24"/>
              </w:rPr>
            </w:pPr>
          </w:p>
          <w:p w:rsidR="00B94DAF" w:rsidRPr="009C536D" w:rsidRDefault="00B94DAF" w:rsidP="002364A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у</w:t>
            </w:r>
            <w:r w:rsidRPr="009C536D">
              <w:rPr>
                <w:sz w:val="24"/>
                <w:szCs w:val="24"/>
              </w:rPr>
              <w:t>ч-ки</w:t>
            </w:r>
            <w:proofErr w:type="spellEnd"/>
            <w:proofErr w:type="gramEnd"/>
          </w:p>
        </w:tc>
        <w:tc>
          <w:tcPr>
            <w:tcW w:w="1250" w:type="pct"/>
            <w:gridSpan w:val="2"/>
          </w:tcPr>
          <w:p w:rsidR="00B94DAF" w:rsidRPr="009C536D" w:rsidRDefault="00B94DAF" w:rsidP="002364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 на пл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снове</w:t>
            </w:r>
          </w:p>
        </w:tc>
        <w:tc>
          <w:tcPr>
            <w:tcW w:w="625" w:type="pct"/>
            <w:vMerge w:val="restart"/>
          </w:tcPr>
          <w:p w:rsidR="00B94DAF" w:rsidRPr="00CA4095" w:rsidRDefault="00B94DAF" w:rsidP="002364A5">
            <w:pPr>
              <w:jc w:val="center"/>
              <w:rPr>
                <w:sz w:val="24"/>
                <w:szCs w:val="24"/>
              </w:rPr>
            </w:pPr>
          </w:p>
          <w:p w:rsidR="00B94DAF" w:rsidRPr="00CA4095" w:rsidRDefault="00B94DAF" w:rsidP="002364A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мер-ия</w:t>
            </w:r>
            <w:proofErr w:type="spellEnd"/>
          </w:p>
        </w:tc>
        <w:tc>
          <w:tcPr>
            <w:tcW w:w="625" w:type="pct"/>
            <w:vMerge w:val="restart"/>
          </w:tcPr>
          <w:p w:rsidR="00B94DAF" w:rsidRDefault="00B94DAF" w:rsidP="002364A5">
            <w:pPr>
              <w:jc w:val="center"/>
              <w:rPr>
                <w:sz w:val="24"/>
                <w:szCs w:val="24"/>
              </w:rPr>
            </w:pPr>
          </w:p>
          <w:p w:rsidR="00B94DAF" w:rsidRPr="00CA4095" w:rsidRDefault="00B94DAF" w:rsidP="002364A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уч-ки</w:t>
            </w:r>
            <w:proofErr w:type="spellEnd"/>
            <w:proofErr w:type="gramEnd"/>
          </w:p>
        </w:tc>
        <w:tc>
          <w:tcPr>
            <w:tcW w:w="1252" w:type="pct"/>
            <w:gridSpan w:val="2"/>
          </w:tcPr>
          <w:p w:rsidR="00B94DAF" w:rsidRPr="00CA4095" w:rsidRDefault="00B94DAF" w:rsidP="002364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 на пл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снове</w:t>
            </w:r>
          </w:p>
        </w:tc>
      </w:tr>
      <w:tr w:rsidR="00B94DAF" w:rsidTr="002364A5">
        <w:tc>
          <w:tcPr>
            <w:tcW w:w="624" w:type="pct"/>
            <w:vMerge/>
          </w:tcPr>
          <w:p w:rsidR="00B94DAF" w:rsidRPr="009C536D" w:rsidRDefault="00B94DAF" w:rsidP="002364A5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  <w:vMerge/>
          </w:tcPr>
          <w:p w:rsidR="00B94DAF" w:rsidRPr="009C536D" w:rsidRDefault="00B94DAF" w:rsidP="002364A5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</w:tcPr>
          <w:p w:rsidR="00B94DAF" w:rsidRPr="009C536D" w:rsidRDefault="00B94DAF" w:rsidP="002364A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мер-ия</w:t>
            </w:r>
            <w:proofErr w:type="spellEnd"/>
          </w:p>
        </w:tc>
        <w:tc>
          <w:tcPr>
            <w:tcW w:w="626" w:type="pct"/>
          </w:tcPr>
          <w:p w:rsidR="00B94DAF" w:rsidRPr="009C536D" w:rsidRDefault="00B94DAF" w:rsidP="002364A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уч-ки</w:t>
            </w:r>
            <w:proofErr w:type="spellEnd"/>
            <w:proofErr w:type="gramEnd"/>
          </w:p>
        </w:tc>
        <w:tc>
          <w:tcPr>
            <w:tcW w:w="625" w:type="pct"/>
            <w:vMerge/>
          </w:tcPr>
          <w:p w:rsidR="00B94DAF" w:rsidRPr="00CA4095" w:rsidRDefault="00B94DAF" w:rsidP="002364A5">
            <w:pPr>
              <w:rPr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B94DAF" w:rsidRPr="00CA4095" w:rsidRDefault="00B94DAF" w:rsidP="002364A5">
            <w:pPr>
              <w:rPr>
                <w:sz w:val="24"/>
                <w:szCs w:val="24"/>
              </w:rPr>
            </w:pPr>
          </w:p>
        </w:tc>
        <w:tc>
          <w:tcPr>
            <w:tcW w:w="625" w:type="pct"/>
          </w:tcPr>
          <w:p w:rsidR="00B94DAF" w:rsidRPr="00CA4095" w:rsidRDefault="00B94DAF" w:rsidP="002364A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мер-ия</w:t>
            </w:r>
            <w:proofErr w:type="spellEnd"/>
          </w:p>
        </w:tc>
        <w:tc>
          <w:tcPr>
            <w:tcW w:w="627" w:type="pct"/>
          </w:tcPr>
          <w:p w:rsidR="00B94DAF" w:rsidRPr="00CA4095" w:rsidRDefault="00B94DAF" w:rsidP="002364A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уч-ки</w:t>
            </w:r>
            <w:proofErr w:type="spellEnd"/>
            <w:proofErr w:type="gramEnd"/>
          </w:p>
        </w:tc>
      </w:tr>
      <w:tr w:rsidR="00B94DAF" w:rsidTr="002364A5">
        <w:tc>
          <w:tcPr>
            <w:tcW w:w="624" w:type="pct"/>
          </w:tcPr>
          <w:p w:rsidR="00B94DAF" w:rsidRPr="009C536D" w:rsidRDefault="00B94DAF" w:rsidP="002364A5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</w:tcPr>
          <w:p w:rsidR="00B94DAF" w:rsidRPr="009C536D" w:rsidRDefault="00B94DAF" w:rsidP="002364A5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</w:tcPr>
          <w:p w:rsidR="00B94DAF" w:rsidRPr="009C536D" w:rsidRDefault="00B94DAF" w:rsidP="002364A5">
            <w:pPr>
              <w:rPr>
                <w:sz w:val="24"/>
                <w:szCs w:val="24"/>
              </w:rPr>
            </w:pPr>
          </w:p>
        </w:tc>
        <w:tc>
          <w:tcPr>
            <w:tcW w:w="626" w:type="pct"/>
          </w:tcPr>
          <w:p w:rsidR="00B94DAF" w:rsidRPr="009C536D" w:rsidRDefault="00B94DAF" w:rsidP="002364A5">
            <w:pPr>
              <w:rPr>
                <w:sz w:val="24"/>
                <w:szCs w:val="24"/>
              </w:rPr>
            </w:pPr>
          </w:p>
        </w:tc>
        <w:tc>
          <w:tcPr>
            <w:tcW w:w="625" w:type="pct"/>
          </w:tcPr>
          <w:p w:rsidR="00B94DAF" w:rsidRPr="00CA4095" w:rsidRDefault="00B94DAF" w:rsidP="002364A5">
            <w:pPr>
              <w:rPr>
                <w:sz w:val="24"/>
                <w:szCs w:val="24"/>
              </w:rPr>
            </w:pPr>
          </w:p>
        </w:tc>
        <w:tc>
          <w:tcPr>
            <w:tcW w:w="625" w:type="pct"/>
          </w:tcPr>
          <w:p w:rsidR="00B94DAF" w:rsidRPr="00CA4095" w:rsidRDefault="00B94DAF" w:rsidP="002364A5">
            <w:pPr>
              <w:rPr>
                <w:sz w:val="24"/>
                <w:szCs w:val="24"/>
              </w:rPr>
            </w:pPr>
          </w:p>
        </w:tc>
        <w:tc>
          <w:tcPr>
            <w:tcW w:w="625" w:type="pct"/>
          </w:tcPr>
          <w:p w:rsidR="00B94DAF" w:rsidRPr="00CA4095" w:rsidRDefault="00B94DAF" w:rsidP="002364A5">
            <w:pPr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B94DAF" w:rsidRPr="00CA4095" w:rsidRDefault="00B94DAF" w:rsidP="002364A5">
            <w:pPr>
              <w:rPr>
                <w:sz w:val="24"/>
                <w:szCs w:val="24"/>
              </w:rPr>
            </w:pPr>
          </w:p>
        </w:tc>
      </w:tr>
      <w:tr w:rsidR="00B94DAF" w:rsidTr="002364A5">
        <w:tc>
          <w:tcPr>
            <w:tcW w:w="624" w:type="pct"/>
          </w:tcPr>
          <w:p w:rsidR="00B94DAF" w:rsidRPr="009C536D" w:rsidRDefault="00B94DAF" w:rsidP="002364A5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</w:tcPr>
          <w:p w:rsidR="00B94DAF" w:rsidRPr="009C536D" w:rsidRDefault="00B94DAF" w:rsidP="002364A5">
            <w:pPr>
              <w:rPr>
                <w:sz w:val="24"/>
                <w:szCs w:val="24"/>
              </w:rPr>
            </w:pPr>
          </w:p>
        </w:tc>
        <w:tc>
          <w:tcPr>
            <w:tcW w:w="624" w:type="pct"/>
          </w:tcPr>
          <w:p w:rsidR="00B94DAF" w:rsidRPr="009C536D" w:rsidRDefault="00B94DAF" w:rsidP="002364A5">
            <w:pPr>
              <w:rPr>
                <w:sz w:val="24"/>
                <w:szCs w:val="24"/>
              </w:rPr>
            </w:pPr>
          </w:p>
        </w:tc>
        <w:tc>
          <w:tcPr>
            <w:tcW w:w="626" w:type="pct"/>
          </w:tcPr>
          <w:p w:rsidR="00B94DAF" w:rsidRPr="009C536D" w:rsidRDefault="00B94DAF" w:rsidP="002364A5">
            <w:pPr>
              <w:rPr>
                <w:sz w:val="24"/>
                <w:szCs w:val="24"/>
              </w:rPr>
            </w:pPr>
          </w:p>
        </w:tc>
        <w:tc>
          <w:tcPr>
            <w:tcW w:w="625" w:type="pct"/>
          </w:tcPr>
          <w:p w:rsidR="00B94DAF" w:rsidRPr="00CA4095" w:rsidRDefault="00B94DAF" w:rsidP="002364A5">
            <w:pPr>
              <w:rPr>
                <w:sz w:val="24"/>
                <w:szCs w:val="24"/>
              </w:rPr>
            </w:pPr>
          </w:p>
        </w:tc>
        <w:tc>
          <w:tcPr>
            <w:tcW w:w="625" w:type="pct"/>
          </w:tcPr>
          <w:p w:rsidR="00B94DAF" w:rsidRPr="00CA4095" w:rsidRDefault="00B94DAF" w:rsidP="002364A5">
            <w:pPr>
              <w:rPr>
                <w:sz w:val="24"/>
                <w:szCs w:val="24"/>
              </w:rPr>
            </w:pPr>
          </w:p>
        </w:tc>
        <w:tc>
          <w:tcPr>
            <w:tcW w:w="625" w:type="pct"/>
          </w:tcPr>
          <w:p w:rsidR="00B94DAF" w:rsidRPr="00CA4095" w:rsidRDefault="00B94DAF" w:rsidP="002364A5">
            <w:pPr>
              <w:rPr>
                <w:sz w:val="24"/>
                <w:szCs w:val="24"/>
              </w:rPr>
            </w:pPr>
          </w:p>
        </w:tc>
        <w:tc>
          <w:tcPr>
            <w:tcW w:w="627" w:type="pct"/>
          </w:tcPr>
          <w:p w:rsidR="00B94DAF" w:rsidRPr="00CA4095" w:rsidRDefault="00B94DAF" w:rsidP="002364A5">
            <w:pPr>
              <w:rPr>
                <w:sz w:val="24"/>
                <w:szCs w:val="24"/>
              </w:rPr>
            </w:pPr>
          </w:p>
        </w:tc>
      </w:tr>
    </w:tbl>
    <w:p w:rsidR="00B94DAF" w:rsidRDefault="00B94DAF" w:rsidP="00B94DAF"/>
    <w:p w:rsidR="00B94DAF" w:rsidRDefault="00B94DAF" w:rsidP="00B94DAF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8B686B">
        <w:rPr>
          <w:sz w:val="24"/>
          <w:szCs w:val="24"/>
        </w:rPr>
        <w:t>Указываются данные о мероприятиях, проводимых с привлечением инвалидов и лиц с ОВЗ (ограниченные возможности здоровья)</w:t>
      </w:r>
      <w:r>
        <w:rPr>
          <w:sz w:val="24"/>
          <w:szCs w:val="24"/>
        </w:rPr>
        <w:t xml:space="preserve"> в качестве участников мероприятий;</w:t>
      </w:r>
    </w:p>
    <w:p w:rsidR="00B94DAF" w:rsidRDefault="00B94DAF" w:rsidP="00B94DAF">
      <w:pPr>
        <w:pStyle w:val="a4"/>
        <w:jc w:val="both"/>
        <w:rPr>
          <w:sz w:val="24"/>
          <w:szCs w:val="24"/>
        </w:rPr>
      </w:pPr>
    </w:p>
    <w:p w:rsidR="00B94DAF" w:rsidRDefault="00B94DAF" w:rsidP="00B94DAF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Указываются данные о мероприятиях, доступных для</w:t>
      </w:r>
      <w:r w:rsidR="009A56FC">
        <w:rPr>
          <w:sz w:val="24"/>
          <w:szCs w:val="24"/>
        </w:rPr>
        <w:t xml:space="preserve"> восприятия</w:t>
      </w:r>
      <w:r>
        <w:rPr>
          <w:sz w:val="24"/>
          <w:szCs w:val="24"/>
        </w:rPr>
        <w:t xml:space="preserve"> инвалидами и лицами с ОВЗ, т.е. оснащенных тифлокомментариями (для слепых и слабослышащих), </w:t>
      </w:r>
      <w:r>
        <w:rPr>
          <w:sz w:val="24"/>
          <w:szCs w:val="24"/>
          <w:lang w:val="en-US"/>
        </w:rPr>
        <w:t>FM</w:t>
      </w:r>
      <w:r w:rsidRPr="008B686B">
        <w:rPr>
          <w:sz w:val="24"/>
          <w:szCs w:val="24"/>
        </w:rPr>
        <w:t>-</w:t>
      </w:r>
      <w:r>
        <w:rPr>
          <w:sz w:val="24"/>
          <w:szCs w:val="24"/>
        </w:rPr>
        <w:t>системами со вспомогательным оборудованием или табло «Бегущая строка» с комплектом пассивного и активного коммутационного оборудования для подключен</w:t>
      </w:r>
      <w:r w:rsidR="009A56FC">
        <w:rPr>
          <w:sz w:val="24"/>
          <w:szCs w:val="24"/>
        </w:rPr>
        <w:t>ия (для лиц с нарушением слуха)</w:t>
      </w:r>
      <w:proofErr w:type="gramStart"/>
      <w:r w:rsidR="009A56FC">
        <w:rPr>
          <w:sz w:val="24"/>
          <w:szCs w:val="24"/>
        </w:rPr>
        <w:t>.</w:t>
      </w:r>
      <w:proofErr w:type="gramEnd"/>
      <w:r w:rsidR="009A56FC">
        <w:rPr>
          <w:sz w:val="24"/>
          <w:szCs w:val="24"/>
        </w:rPr>
        <w:t xml:space="preserve"> А</w:t>
      </w:r>
      <w:r>
        <w:rPr>
          <w:sz w:val="24"/>
          <w:szCs w:val="24"/>
        </w:rPr>
        <w:t xml:space="preserve"> также учитывающих размещение зрителей на креслах-колясках равномерно по объекту в пределах общей посадочной зоны или на специально отведенной для инвалидов на колясках территории, не ограничивающей восприятие мероприятия.</w:t>
      </w:r>
    </w:p>
    <w:p w:rsidR="00BE2CF0" w:rsidRPr="00BE2CF0" w:rsidRDefault="00BE2CF0" w:rsidP="00BE2CF0">
      <w:pPr>
        <w:pStyle w:val="a4"/>
        <w:rPr>
          <w:sz w:val="24"/>
          <w:szCs w:val="24"/>
        </w:rPr>
      </w:pPr>
    </w:p>
    <w:p w:rsidR="00BE2CF0" w:rsidRDefault="00BE2CF0" w:rsidP="00BE2CF0">
      <w:pPr>
        <w:jc w:val="both"/>
        <w:rPr>
          <w:sz w:val="24"/>
          <w:szCs w:val="24"/>
        </w:rPr>
      </w:pPr>
    </w:p>
    <w:p w:rsidR="00BE2CF0" w:rsidRDefault="00BE2CF0" w:rsidP="00BE2CF0">
      <w:pPr>
        <w:jc w:val="both"/>
        <w:rPr>
          <w:sz w:val="24"/>
          <w:szCs w:val="24"/>
        </w:rPr>
      </w:pPr>
    </w:p>
    <w:p w:rsidR="00BE2CF0" w:rsidRPr="00BE2CF0" w:rsidRDefault="00BE2CF0" w:rsidP="00BE2CF0">
      <w:pPr>
        <w:jc w:val="right"/>
        <w:rPr>
          <w:sz w:val="24"/>
          <w:szCs w:val="24"/>
        </w:rPr>
      </w:pPr>
      <w:r>
        <w:rPr>
          <w:sz w:val="24"/>
          <w:szCs w:val="24"/>
        </w:rPr>
        <w:t>Зверева З.А.</w:t>
      </w:r>
    </w:p>
    <w:p w:rsidR="00B94DAF" w:rsidRDefault="00B94DAF" w:rsidP="00B94DAF">
      <w:pPr>
        <w:jc w:val="both"/>
      </w:pPr>
    </w:p>
    <w:p w:rsidR="00B94DAF" w:rsidRDefault="00B94DAF"/>
    <w:sectPr w:rsidR="00B94DAF" w:rsidSect="00563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24E3E"/>
    <w:multiLevelType w:val="hybridMultilevel"/>
    <w:tmpl w:val="CC0A3060"/>
    <w:lvl w:ilvl="0" w:tplc="326E005A">
      <w:start w:val="1"/>
      <w:numFmt w:val="decimal"/>
      <w:lvlText w:val="(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DAF"/>
    <w:rsid w:val="001171F3"/>
    <w:rsid w:val="0056385A"/>
    <w:rsid w:val="006601F4"/>
    <w:rsid w:val="009A56FC"/>
    <w:rsid w:val="00AD5C6A"/>
    <w:rsid w:val="00B67064"/>
    <w:rsid w:val="00B94DAF"/>
    <w:rsid w:val="00BE2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DAF"/>
  </w:style>
  <w:style w:type="paragraph" w:styleId="1">
    <w:name w:val="heading 1"/>
    <w:basedOn w:val="a"/>
    <w:next w:val="a"/>
    <w:link w:val="10"/>
    <w:qFormat/>
    <w:rsid w:val="001171F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1171F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71F3"/>
    <w:rPr>
      <w:sz w:val="24"/>
    </w:rPr>
  </w:style>
  <w:style w:type="character" w:customStyle="1" w:styleId="20">
    <w:name w:val="Заголовок 2 Знак"/>
    <w:basedOn w:val="a0"/>
    <w:link w:val="2"/>
    <w:rsid w:val="001171F3"/>
    <w:rPr>
      <w:sz w:val="28"/>
    </w:rPr>
  </w:style>
  <w:style w:type="table" w:styleId="a3">
    <w:name w:val="Table Grid"/>
    <w:basedOn w:val="a1"/>
    <w:uiPriority w:val="59"/>
    <w:rsid w:val="00B94D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4D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Зверева</dc:creator>
  <cp:lastModifiedBy>Зверева</cp:lastModifiedBy>
  <cp:revision>4</cp:revision>
  <cp:lastPrinted>2015-12-03T07:35:00Z</cp:lastPrinted>
  <dcterms:created xsi:type="dcterms:W3CDTF">2015-12-03T07:00:00Z</dcterms:created>
  <dcterms:modified xsi:type="dcterms:W3CDTF">2015-12-03T07:36:00Z</dcterms:modified>
</cp:coreProperties>
</file>